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val="fi-FI"/>
        </w:rPr>
      </w:pPr>
      <w:r>
        <w:rPr>
          <w:b/>
          <w:bCs/>
          <w:sz w:val="24"/>
        </w:rPr>
        <w:t>Euroopan direktiivi 2012/19/EU</w:t>
      </w:r>
    </w:p>
    <w:p w:rsidR="000175F5" w:rsidRPr="000175F5" w:rsidRDefault="000175F5" w:rsidP="000175F5">
      <w:pPr>
        <w:autoSpaceDE w:val="0"/>
        <w:autoSpaceDN w:val="0"/>
        <w:adjustRightInd w:val="0"/>
        <w:rPr>
          <w:b/>
          <w:bCs/>
          <w:sz w:val="24"/>
          <w:lang w:eastAsia="sv-SE"/>
        </w:rPr>
      </w:pPr>
    </w:p>
    <w:p w:rsidR="000175F5" w:rsidRDefault="000175F5" w:rsidP="000175F5">
      <w:pPr>
        <w:autoSpaceDE w:val="0"/>
        <w:autoSpaceDN w:val="0"/>
        <w:adjustRightInd w:val="0"/>
        <w:ind w:left="2665"/>
        <w:jc w:val="both"/>
        <w:rPr>
          <w:sz w:val="24"/>
          <w:lang w:val="fi-FI"/>
        </w:rPr>
      </w:pPr>
      <w:r>
        <w:rPr>
          <w:sz w:val="24"/>
        </w:rPr>
        <w:t xml:space="preserve">Sähkö- ja elektroniikkalaiteromusta (WEEE) annetun Euroopan direktiivin 2012/19/EU tarkoituksena on minimoida ympäristövaikutusta ehkäisemällä jätteitä. </w:t>
      </w:r>
      <w:r>
        <w:rPr>
          <w:noProof/>
          <w:lang w:val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5F5" w:rsidRPr="000175F5" w:rsidRDefault="000175F5" w:rsidP="000175F5">
      <w:pPr>
        <w:autoSpaceDE w:val="0"/>
        <w:autoSpaceDN w:val="0"/>
        <w:adjustRightInd w:val="0"/>
        <w:ind w:left="2665"/>
        <w:jc w:val="both"/>
        <w:rPr>
          <w:sz w:val="24"/>
          <w:lang w:val="fi-FI"/>
        </w:rPr>
      </w:pPr>
      <w:r w:rsidRPr="000175F5">
        <w:rPr>
          <w:sz w:val="24"/>
          <w:lang w:val="fi-FI"/>
        </w:rPr>
        <w:t xml:space="preserve">Hematologia-analysaattorit Swelab Alfa, Swelab Alfa Plus, Swelab Lumi, Medonic M-series, Medonic M-series M32, Medonic M51, Exigo H400, Exigo ja Exigo EOS on varustettu WEEE-symbolilla (katso viereinen kuva), ja ne voidaan toimittaa jätteenkeräykseen ja kierrättää käyttöiän loputtua edellyttäen, että instrumentti on puhdistettu kunnolla. </w:t>
      </w:r>
    </w:p>
    <w:p w:rsidR="000175F5" w:rsidRPr="000175F5" w:rsidRDefault="000175F5" w:rsidP="000175F5">
      <w:pPr>
        <w:autoSpaceDE w:val="0"/>
        <w:autoSpaceDN w:val="0"/>
        <w:adjustRightInd w:val="0"/>
        <w:rPr>
          <w:sz w:val="24"/>
          <w:lang w:val="fi-FI"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sz w:val="24"/>
        </w:rPr>
      </w:pPr>
      <w:r w:rsidRPr="000175F5">
        <w:rPr>
          <w:sz w:val="24"/>
          <w:lang w:val="fi-FI"/>
        </w:rPr>
        <w:t xml:space="preserve">Ammattikäyttäjän tai huoltoteknikon on puhdistettava instrumentti ja käytettävä puhdistuksen aikana soveltuvia henkilönsuojaimia, kuten käsineitä, suojalaseja ja asianmukaista laboratoriovaatetusta. </w:t>
      </w:r>
      <w:r>
        <w:rPr>
          <w:sz w:val="24"/>
        </w:rPr>
        <w:t xml:space="preserve">Instrumentin katsotaan olevan infektoitunut ja likainen, ja se </w:t>
      </w:r>
      <w:r>
        <w:rPr>
          <w:b/>
          <w:bCs/>
          <w:sz w:val="24"/>
        </w:rPr>
        <w:t>on puhdistettava</w:t>
      </w:r>
      <w:r>
        <w:rPr>
          <w:sz w:val="24"/>
        </w:rPr>
        <w:t xml:space="preserve"> ennen toimittamista kierrätykseen.</w:t>
      </w:r>
    </w:p>
    <w:p w:rsidR="000175F5" w:rsidRDefault="000175F5" w:rsidP="000175F5">
      <w:pPr>
        <w:autoSpaceDE w:val="0"/>
        <w:autoSpaceDN w:val="0"/>
        <w:adjustRightInd w:val="0"/>
        <w:rPr>
          <w:sz w:val="24"/>
          <w:lang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sz w:val="24"/>
        </w:rPr>
      </w:pPr>
      <w:r w:rsidRPr="000175F5">
        <w:rPr>
          <w:sz w:val="24"/>
          <w:lang w:val="en-US"/>
        </w:rPr>
        <w:t xml:space="preserve">Puhdistamiseen käytetään Boule Cleaning Kit-/Boule EasyCleaner -puhdistussarjaa käyttöohjeen (Instruction for Use) mukaisesti. Järjestelmä tyhjennetään, jonka jälkeen nesteletkujärjestelmä, tuloliitännät, jäteletku ja sekoituskytkin (jos käytössä) irrotetaan. </w:t>
      </w:r>
      <w:r>
        <w:rPr>
          <w:sz w:val="24"/>
        </w:rPr>
        <w:t>Kaikki muoviosat on eroteltava ja poltettava. Metalliosat voidaan sen sijaan käsitellä autoklaavissa.</w:t>
      </w:r>
    </w:p>
    <w:p w:rsidR="000175F5" w:rsidRDefault="000175F5" w:rsidP="000175F5">
      <w:pPr>
        <w:autoSpaceDE w:val="0"/>
        <w:autoSpaceDN w:val="0"/>
        <w:adjustRightInd w:val="0"/>
        <w:rPr>
          <w:sz w:val="24"/>
          <w:lang w:eastAsia="sv-SE"/>
        </w:rPr>
      </w:pPr>
    </w:p>
    <w:p w:rsidR="000175F5" w:rsidRDefault="000175F5" w:rsidP="000175F5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Jos menettelyn noudattamisessa ilmenee vaikeuksia, ota yhteyttä paikalliseen jälleenmyyjään.</w:t>
      </w:r>
    </w:p>
    <w:p w:rsidR="008A386E" w:rsidRPr="000175F5" w:rsidRDefault="008A386E" w:rsidP="008A386E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p w:rsidR="008A386E" w:rsidRPr="00B50C21" w:rsidRDefault="008A386E" w:rsidP="008A386E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ru-RU"/>
        </w:rPr>
      </w:pPr>
    </w:p>
    <w:p w:rsidR="002D2C10" w:rsidRPr="000175F5" w:rsidRDefault="002D2C10" w:rsidP="008A386E">
      <w:pPr>
        <w:rPr>
          <w:lang w:val="ru-RU"/>
        </w:rPr>
      </w:pPr>
    </w:p>
    <w:sectPr w:rsidR="002D2C10" w:rsidRPr="000175F5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44" w:rsidRDefault="00881D44" w:rsidP="002D2C10">
      <w:pPr>
        <w:spacing w:line="240" w:lineRule="auto"/>
      </w:pPr>
      <w:r>
        <w:separator/>
      </w:r>
    </w:p>
  </w:endnote>
  <w:endnote w:type="continuationSeparator" w:id="0">
    <w:p w:rsidR="00881D44" w:rsidRDefault="00881D44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8A386E" w:rsidRPr="006A2637" w:rsidTr="00230D16">
      <w:tc>
        <w:tcPr>
          <w:tcW w:w="2943" w:type="dxa"/>
          <w:tcBorders>
            <w:top w:val="single" w:sz="4" w:space="0" w:color="auto"/>
          </w:tcBorders>
          <w:vAlign w:val="bottom"/>
        </w:tcPr>
        <w:p w:rsidR="008A386E" w:rsidRPr="00854621" w:rsidRDefault="008A386E" w:rsidP="008A386E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 w:rsidRPr="00854621">
            <w:rPr>
              <w:sz w:val="16"/>
              <w:szCs w:val="16"/>
            </w:rPr>
            <w:t>Dokumentnummer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8A386E" w:rsidRPr="00771B13" w:rsidRDefault="008A386E" w:rsidP="008A386E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8A386E" w:rsidRPr="006A2637" w:rsidRDefault="008A386E" w:rsidP="008A386E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6A2637">
            <w:rPr>
              <w:sz w:val="16"/>
              <w:szCs w:val="16"/>
              <w:lang w:val="en-US"/>
            </w:rPr>
            <w:t>Sida</w:t>
          </w:r>
        </w:p>
      </w:tc>
    </w:tr>
    <w:tr w:rsidR="008A386E" w:rsidRPr="006A2637" w:rsidTr="00230D16">
      <w:tc>
        <w:tcPr>
          <w:tcW w:w="2943" w:type="dxa"/>
        </w:tcPr>
        <w:p w:rsidR="008A386E" w:rsidRPr="006A2637" w:rsidRDefault="008A386E" w:rsidP="008A386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9428C1">
            <w:rPr>
              <w:sz w:val="16"/>
              <w:szCs w:val="16"/>
            </w:rPr>
            <w:t>31127-1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8A386E" w:rsidRPr="006A2637" w:rsidRDefault="008A386E" w:rsidP="008A386E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8A386E" w:rsidRPr="006A2637" w:rsidRDefault="008A386E" w:rsidP="008A386E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0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8A386E" w:rsidRPr="006A2637" w:rsidRDefault="008A386E" w:rsidP="008A386E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44" w:rsidRDefault="00881D44" w:rsidP="002D2C10">
      <w:pPr>
        <w:spacing w:line="240" w:lineRule="auto"/>
      </w:pPr>
      <w:r>
        <w:separator/>
      </w:r>
    </w:p>
  </w:footnote>
  <w:footnote w:type="continuationSeparator" w:id="0">
    <w:p w:rsidR="00881D44" w:rsidRDefault="00881D44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6E" w:rsidRDefault="008A386E" w:rsidP="008A386E">
    <w:pPr>
      <w:pStyle w:val="Header"/>
      <w:jc w:val="right"/>
    </w:pPr>
    <w:r>
      <w:rPr>
        <w:noProof/>
        <w:lang w:eastAsia="sv-SE"/>
      </w:rPr>
      <w:drawing>
        <wp:inline distT="0" distB="0" distL="0" distR="0" wp14:anchorId="731D75DD" wp14:editId="4C3F96F2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386E" w:rsidRDefault="008A386E" w:rsidP="008A386E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E8E9EE7" wp14:editId="0072C75C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6C" w:rsidRDefault="00B2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44"/>
    <w:rsid w:val="000075C5"/>
    <w:rsid w:val="00010B84"/>
    <w:rsid w:val="0001124B"/>
    <w:rsid w:val="00011C0D"/>
    <w:rsid w:val="000175F5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B2E57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13FD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1D44"/>
    <w:rsid w:val="0088316D"/>
    <w:rsid w:val="00892306"/>
    <w:rsid w:val="00893B92"/>
    <w:rsid w:val="00893C80"/>
    <w:rsid w:val="00895DAB"/>
    <w:rsid w:val="008A386E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428C1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C2572EF-D38A-42AC-A5A9-562F07BB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86E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A~1\AppData\Local\Temp\~cc2016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~cc2016.tmp</Template>
  <TotalTime>0</TotalTime>
  <Pages>1</Pages>
  <Words>136</Words>
  <Characters>1172</Characters>
  <Application>Microsoft Office Word</Application>
  <DocSecurity>0</DocSecurity>
  <Lines>32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WEEE_fi</vt:lpstr>
      <vt:lpstr/>
    </vt:vector>
  </TitlesOfParts>
  <Manager/>
  <Company>Boule Medical AB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WEEE_fi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2019-01-11T08:57:00Z</dcterms:created>
  <dcterms:modified xsi:type="dcterms:W3CDTF">2019-01-11T08:57:00Z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31127-1</vt:lpwstr>
  </property>
  <property fmtid="{D5CDD505-2E9C-101B-9397-08002B2CF9AE}" pid="3" name="CTitle">
    <vt:lpwstr>WEEE_fi</vt:lpwstr>
  </property>
  <property fmtid="{D5CDD505-2E9C-101B-9397-08002B2CF9AE}" pid="4" name="CCategory">
    <vt:lpwstr>Regulatory/Quality document</vt:lpwstr>
  </property>
  <property fmtid="{D5CDD505-2E9C-101B-9397-08002B2CF9AE}" pid="5" name="RegNo">
    <vt:lpwstr>31127</vt:lpwstr>
  </property>
  <property fmtid="{D5CDD505-2E9C-101B-9397-08002B2CF9AE}" pid="6" name="Issue">
    <vt:lpwstr>1</vt:lpwstr>
  </property>
  <property fmtid="{D5CDD505-2E9C-101B-9397-08002B2CF9AE}" pid="7" name="DocNo">
    <vt:lpwstr>31127-1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2019-01-10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ApprovedDate">
    <vt:lpwstr>2019-01-11</vt:lpwstr>
  </property>
  <property fmtid="{D5CDD505-2E9C-101B-9397-08002B2CF9AE}" pid="20" name="ApprovedBy">
    <vt:lpwstr>Fredrik Ekdahl</vt:lpwstr>
  </property>
  <property fmtid="{D5CDD505-2E9C-101B-9397-08002B2CF9AE}" pid="21" name="ApprovedByOU">
    <vt:lpwstr>Utveckling</vt:lpwstr>
  </property>
  <property fmtid="{D5CDD505-2E9C-101B-9397-08002B2CF9AE}" pid="22" name="ApprovedByTitle">
    <vt:lpwstr>U-Ledn</vt:lpwstr>
  </property>
  <property fmtid="{D5CDD505-2E9C-101B-9397-08002B2CF9AE}" pid="23" name="ApprovedByPositionCode">
    <vt:lpwstr/>
  </property>
  <property fmtid="{D5CDD505-2E9C-101B-9397-08002B2CF9AE}" pid="24" name="ValidFrom">
    <vt:lpwstr>2019-01-11</vt:lpwstr>
  </property>
  <property fmtid="{D5CDD505-2E9C-101B-9397-08002B2CF9AE}" pid="25" name="ValidUntil">
    <vt:lpwstr/>
  </property>
  <property fmtid="{D5CDD505-2E9C-101B-9397-08002B2CF9AE}" pid="26" name="DistributionMessage">
    <vt:lpwstr/>
  </property>
</Properties>
</file>