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mk-MK"/>
        </w:rPr>
      </w:pPr>
      <w:r>
        <w:rPr>
          <w:b/>
          <w:bCs/>
          <w:sz w:val="24"/>
        </w:rPr>
        <w:t>Европската</w:t>
      </w:r>
      <w:r w:rsidRPr="007E2DF1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директива</w:t>
      </w:r>
      <w:r w:rsidRPr="007E2DF1">
        <w:rPr>
          <w:b/>
          <w:bCs/>
          <w:sz w:val="24"/>
          <w:lang w:val="en-US"/>
        </w:rPr>
        <w:t xml:space="preserve"> 2012/19/EU</w:t>
      </w:r>
    </w:p>
    <w:p w:rsidR="007E2DF1" w:rsidRDefault="007E2DF1" w:rsidP="007E2DF1">
      <w:pPr>
        <w:autoSpaceDE w:val="0"/>
        <w:autoSpaceDN w:val="0"/>
        <w:adjustRightInd w:val="0"/>
        <w:rPr>
          <w:b/>
          <w:bCs/>
          <w:sz w:val="24"/>
          <w:lang w:val="ru-RU" w:eastAsia="sv-SE"/>
        </w:rPr>
      </w:pPr>
    </w:p>
    <w:p w:rsidR="007E2DF1" w:rsidRDefault="007E2DF1" w:rsidP="007E2DF1">
      <w:pPr>
        <w:autoSpaceDE w:val="0"/>
        <w:autoSpaceDN w:val="0"/>
        <w:adjustRightInd w:val="0"/>
        <w:ind w:left="2665"/>
        <w:jc w:val="both"/>
        <w:rPr>
          <w:spacing w:val="-2"/>
          <w:sz w:val="24"/>
          <w:lang w:val="mk-MK"/>
        </w:rPr>
      </w:pPr>
      <w:r>
        <w:rPr>
          <w:spacing w:val="-2"/>
        </w:rPr>
        <w:t>Европската</w:t>
      </w:r>
      <w:r w:rsidRPr="007E2DF1">
        <w:rPr>
          <w:spacing w:val="-2"/>
          <w:lang w:val="en-US"/>
        </w:rPr>
        <w:t xml:space="preserve"> </w:t>
      </w:r>
      <w:r>
        <w:rPr>
          <w:spacing w:val="-2"/>
        </w:rPr>
        <w:t>директива</w:t>
      </w:r>
      <w:r w:rsidRPr="007E2DF1">
        <w:rPr>
          <w:spacing w:val="-2"/>
          <w:sz w:val="24"/>
          <w:lang w:val="en-US"/>
        </w:rPr>
        <w:t xml:space="preserve"> 2012/19/EU </w:t>
      </w:r>
      <w:r>
        <w:rPr>
          <w:spacing w:val="-2"/>
          <w:sz w:val="24"/>
        </w:rPr>
        <w:t>за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Фрлање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електрична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и</w:t>
      </w:r>
      <w:r>
        <w:rPr>
          <w:spacing w:val="-2"/>
          <w:sz w:val="24"/>
          <w:lang w:val="de-DE"/>
        </w:rPr>
        <w:t> </w:t>
      </w:r>
      <w:r>
        <w:rPr>
          <w:spacing w:val="-2"/>
          <w:sz w:val="24"/>
        </w:rPr>
        <w:t>електронска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опрема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во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отпад</w:t>
      </w:r>
      <w:r w:rsidRPr="007E2DF1">
        <w:rPr>
          <w:spacing w:val="-2"/>
          <w:sz w:val="24"/>
          <w:lang w:val="en-US"/>
        </w:rPr>
        <w:t xml:space="preserve"> (WEEE) </w:t>
      </w:r>
      <w:r>
        <w:rPr>
          <w:spacing w:val="-2"/>
          <w:sz w:val="24"/>
        </w:rPr>
        <w:t>е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насочена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кон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намалување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влијанието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врз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животната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средина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со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превен</w:t>
      </w:r>
      <w:r w:rsidRPr="007E2DF1">
        <w:rPr>
          <w:spacing w:val="-2"/>
          <w:sz w:val="24"/>
          <w:lang w:val="en-US"/>
        </w:rPr>
        <w:softHyphen/>
      </w:r>
      <w:r>
        <w:rPr>
          <w:spacing w:val="-2"/>
          <w:sz w:val="24"/>
        </w:rPr>
        <w:t>тивни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мерки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за</w:t>
      </w:r>
      <w:r w:rsidRPr="007E2DF1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отпад</w:t>
      </w:r>
      <w:r w:rsidRPr="007E2DF1">
        <w:rPr>
          <w:spacing w:val="-2"/>
          <w:sz w:val="24"/>
          <w:lang w:val="en-US"/>
        </w:rPr>
        <w:t xml:space="preserve">. </w:t>
      </w:r>
      <w:r>
        <w:rPr>
          <w:noProof/>
          <w:lang w:val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DF1" w:rsidRPr="007E2DF1" w:rsidRDefault="007E2DF1" w:rsidP="007E2DF1">
      <w:pPr>
        <w:autoSpaceDE w:val="0"/>
        <w:autoSpaceDN w:val="0"/>
        <w:adjustRightInd w:val="0"/>
        <w:ind w:left="2665"/>
        <w:jc w:val="both"/>
        <w:rPr>
          <w:sz w:val="24"/>
          <w:lang w:val="mk-MK"/>
        </w:rPr>
      </w:pPr>
      <w:r w:rsidRPr="007E2DF1">
        <w:rPr>
          <w:sz w:val="24"/>
          <w:lang w:val="mk-MK"/>
        </w:rPr>
        <w:t xml:space="preserve">Хематолошките анализатори Swelab Alfa, Swelab Alfa Plus, Swelab Lumi, Medonic M-series, Medonic M-series M32, Medonic M51, Exigo H400, Exigo и Exigo EOS се означени со симболот WEEE (како што е прикажано на маргината) и може да се подложат на собирање отпад и рециклирање на опремата на крајот од нивниот работен век под услов инструментот да се деконтаминира соодветно. </w:t>
      </w:r>
    </w:p>
    <w:p w:rsidR="007E2DF1" w:rsidRPr="007E2DF1" w:rsidRDefault="007E2DF1" w:rsidP="007E2DF1">
      <w:pPr>
        <w:autoSpaceDE w:val="0"/>
        <w:autoSpaceDN w:val="0"/>
        <w:adjustRightInd w:val="0"/>
        <w:rPr>
          <w:sz w:val="24"/>
          <w:lang w:val="mk-MK" w:eastAsia="sv-SE"/>
        </w:rPr>
      </w:pPr>
    </w:p>
    <w:p w:rsidR="007E2DF1" w:rsidRPr="007E2DF1" w:rsidRDefault="007E2DF1" w:rsidP="007E2DF1">
      <w:pPr>
        <w:autoSpaceDE w:val="0"/>
        <w:autoSpaceDN w:val="0"/>
        <w:adjustRightInd w:val="0"/>
        <w:rPr>
          <w:sz w:val="24"/>
          <w:lang w:val="mk-MK"/>
        </w:rPr>
      </w:pPr>
      <w:r w:rsidRPr="007E2DF1">
        <w:rPr>
          <w:sz w:val="24"/>
          <w:lang w:val="mk-MK"/>
        </w:rPr>
        <w:t>Деконтаминацијата треба да ја изврши професионален корисник или инженер одговорен за сервисирање со помош на соодветни заштитни мерки, на пр., ракавици, безбедносни очила и соодветна лабораториска облека. Треба да се смета дека инстру</w:t>
      </w:r>
      <w:r w:rsidRPr="007E2DF1">
        <w:rPr>
          <w:sz w:val="24"/>
          <w:lang w:val="mk-MK"/>
        </w:rPr>
        <w:softHyphen/>
        <w:t xml:space="preserve">ментот е инфициран и деконтаминацијата </w:t>
      </w:r>
      <w:r w:rsidRPr="007E2DF1">
        <w:rPr>
          <w:b/>
          <w:bCs/>
          <w:sz w:val="24"/>
          <w:lang w:val="mk-MK"/>
        </w:rPr>
        <w:t xml:space="preserve">мора </w:t>
      </w:r>
      <w:r w:rsidRPr="007E2DF1">
        <w:rPr>
          <w:sz w:val="24"/>
          <w:lang w:val="mk-MK"/>
        </w:rPr>
        <w:t>да се изведе пред да се однесе на рециклирање.</w:t>
      </w:r>
    </w:p>
    <w:p w:rsidR="007E2DF1" w:rsidRDefault="007E2DF1" w:rsidP="007E2DF1">
      <w:pPr>
        <w:autoSpaceDE w:val="0"/>
        <w:autoSpaceDN w:val="0"/>
        <w:adjustRightInd w:val="0"/>
        <w:rPr>
          <w:sz w:val="24"/>
          <w:lang w:val="ru-RU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sz w:val="24"/>
          <w:lang w:val="mk-MK"/>
        </w:rPr>
      </w:pPr>
      <w:r w:rsidRPr="007E2DF1">
        <w:rPr>
          <w:sz w:val="24"/>
          <w:lang w:val="ru-RU"/>
        </w:rPr>
        <w:t xml:space="preserve">Деконтаминацијата се изведува со пуштање на </w:t>
      </w:r>
      <w:r>
        <w:rPr>
          <w:sz w:val="24"/>
        </w:rPr>
        <w:t>Boule</w:t>
      </w:r>
      <w:r w:rsidRPr="007E2DF1">
        <w:rPr>
          <w:sz w:val="24"/>
          <w:lang w:val="ru-RU"/>
        </w:rPr>
        <w:t xml:space="preserve"> </w:t>
      </w:r>
      <w:r>
        <w:rPr>
          <w:sz w:val="24"/>
        </w:rPr>
        <w:t>Cleaning</w:t>
      </w:r>
      <w:r w:rsidRPr="007E2DF1">
        <w:rPr>
          <w:sz w:val="24"/>
          <w:lang w:val="ru-RU"/>
        </w:rPr>
        <w:t xml:space="preserve"> </w:t>
      </w:r>
      <w:r>
        <w:rPr>
          <w:sz w:val="24"/>
        </w:rPr>
        <w:t>Kit</w:t>
      </w:r>
      <w:r w:rsidRPr="007E2DF1">
        <w:rPr>
          <w:sz w:val="24"/>
          <w:lang w:val="ru-RU"/>
        </w:rPr>
        <w:t>/</w:t>
      </w:r>
      <w:r>
        <w:rPr>
          <w:sz w:val="24"/>
        </w:rPr>
        <w:t>Boule</w:t>
      </w:r>
      <w:r w:rsidRPr="007E2DF1">
        <w:rPr>
          <w:sz w:val="24"/>
          <w:lang w:val="ru-RU"/>
        </w:rPr>
        <w:t xml:space="preserve"> </w:t>
      </w:r>
      <w:r>
        <w:rPr>
          <w:sz w:val="24"/>
        </w:rPr>
        <w:t>EasyCleaner</w:t>
      </w:r>
      <w:r w:rsidRPr="007E2DF1">
        <w:rPr>
          <w:sz w:val="24"/>
          <w:lang w:val="ru-RU"/>
        </w:rPr>
        <w:t xml:space="preserve"> според упатството за употреба (</w:t>
      </w:r>
      <w:r>
        <w:rPr>
          <w:sz w:val="24"/>
        </w:rPr>
        <w:t>Instruction</w:t>
      </w:r>
      <w:r w:rsidRPr="007E2DF1">
        <w:rPr>
          <w:sz w:val="24"/>
          <w:lang w:val="ru-RU"/>
        </w:rPr>
        <w:t xml:space="preserve"> </w:t>
      </w:r>
      <w:r>
        <w:rPr>
          <w:sz w:val="24"/>
        </w:rPr>
        <w:t>for</w:t>
      </w:r>
      <w:r w:rsidRPr="007E2DF1">
        <w:rPr>
          <w:sz w:val="24"/>
          <w:lang w:val="ru-RU"/>
        </w:rPr>
        <w:t xml:space="preserve"> </w:t>
      </w:r>
      <w:r>
        <w:rPr>
          <w:sz w:val="24"/>
        </w:rPr>
        <w:t>Use</w:t>
      </w:r>
      <w:r w:rsidRPr="007E2DF1">
        <w:rPr>
          <w:sz w:val="24"/>
          <w:lang w:val="ru-RU"/>
        </w:rPr>
        <w:t>), вклучувајќи го празнењето на системот, по што следува отстранување на системот цевки за течности и поврзаните доводи, одводни цевки и лабораториски чаши за мешање (ако е применливо). Сите пластични делови треба да се одвојат и спалат, а деловите со метал може да се стерилизираат во автоклав.</w:t>
      </w:r>
    </w:p>
    <w:p w:rsidR="007E2DF1" w:rsidRDefault="007E2DF1" w:rsidP="007E2DF1">
      <w:pPr>
        <w:autoSpaceDE w:val="0"/>
        <w:autoSpaceDN w:val="0"/>
        <w:adjustRightInd w:val="0"/>
        <w:rPr>
          <w:sz w:val="24"/>
          <w:lang w:val="ru-RU" w:eastAsia="sv-SE"/>
        </w:rPr>
      </w:pPr>
    </w:p>
    <w:p w:rsidR="007E2DF1" w:rsidRDefault="007E2DF1" w:rsidP="007E2DF1">
      <w:pPr>
        <w:autoSpaceDE w:val="0"/>
        <w:autoSpaceDN w:val="0"/>
        <w:adjustRightInd w:val="0"/>
        <w:rPr>
          <w:sz w:val="24"/>
          <w:lang w:val="mk-MK"/>
        </w:rPr>
      </w:pPr>
      <w:r w:rsidRPr="007E2DF1">
        <w:rPr>
          <w:sz w:val="24"/>
          <w:lang w:val="ru-RU"/>
        </w:rPr>
        <w:t>Ако не може да се следи постапката од која било причина, треба да се контактира со локалниот дистрибутер.</w:t>
      </w:r>
    </w:p>
    <w:p w:rsidR="007B4199" w:rsidRPr="007E2DF1" w:rsidRDefault="007B4199" w:rsidP="007B4199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mk-MK"/>
        </w:rPr>
      </w:pPr>
    </w:p>
    <w:p w:rsidR="007B4199" w:rsidRPr="00B50C21" w:rsidRDefault="007B4199" w:rsidP="007B4199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ru-RU"/>
        </w:rPr>
      </w:pPr>
    </w:p>
    <w:p w:rsidR="002D2C10" w:rsidRPr="007E2DF1" w:rsidRDefault="002D2C10" w:rsidP="007B4199">
      <w:pPr>
        <w:rPr>
          <w:lang w:val="ru-RU"/>
        </w:rPr>
      </w:pPr>
    </w:p>
    <w:sectPr w:rsidR="002D2C10" w:rsidRPr="007E2DF1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A07" w:rsidRDefault="002E0A07" w:rsidP="002D2C10">
      <w:pPr>
        <w:spacing w:line="240" w:lineRule="auto"/>
      </w:pPr>
      <w:r>
        <w:separator/>
      </w:r>
    </w:p>
  </w:endnote>
  <w:endnote w:type="continuationSeparator" w:id="0">
    <w:p w:rsidR="002E0A07" w:rsidRDefault="002E0A07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7B4199" w:rsidRPr="006A2637" w:rsidTr="007532A6">
      <w:tc>
        <w:tcPr>
          <w:tcW w:w="2943" w:type="dxa"/>
          <w:tcBorders>
            <w:top w:val="single" w:sz="4" w:space="0" w:color="auto"/>
          </w:tcBorders>
          <w:vAlign w:val="bottom"/>
        </w:tcPr>
        <w:p w:rsidR="007B4199" w:rsidRPr="00854621" w:rsidRDefault="007B4199" w:rsidP="007B4199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 w:rsidRPr="00854621">
            <w:rPr>
              <w:sz w:val="16"/>
              <w:szCs w:val="16"/>
            </w:rPr>
            <w:t>Dokumentnummer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7B4199" w:rsidRPr="00771B13" w:rsidRDefault="007B4199" w:rsidP="007B4199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7B4199" w:rsidRPr="006A2637" w:rsidRDefault="007B4199" w:rsidP="007B4199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6A2637">
            <w:rPr>
              <w:sz w:val="16"/>
              <w:szCs w:val="16"/>
              <w:lang w:val="en-US"/>
            </w:rPr>
            <w:t>Sida</w:t>
          </w:r>
        </w:p>
      </w:tc>
    </w:tr>
    <w:tr w:rsidR="007B4199" w:rsidRPr="006A2637" w:rsidTr="007532A6">
      <w:tc>
        <w:tcPr>
          <w:tcW w:w="2943" w:type="dxa"/>
        </w:tcPr>
        <w:p w:rsidR="007B4199" w:rsidRPr="006A2637" w:rsidRDefault="007B4199" w:rsidP="007B4199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0411FB">
            <w:rPr>
              <w:sz w:val="16"/>
              <w:szCs w:val="16"/>
            </w:rPr>
            <w:t>31129-1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7B4199" w:rsidRPr="006A2637" w:rsidRDefault="007B4199" w:rsidP="007B4199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7B4199" w:rsidRPr="006A2637" w:rsidRDefault="007B4199" w:rsidP="007B4199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0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7B4199" w:rsidRPr="006A2637" w:rsidRDefault="007B4199" w:rsidP="007B4199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A07" w:rsidRDefault="002E0A07" w:rsidP="002D2C10">
      <w:pPr>
        <w:spacing w:line="240" w:lineRule="auto"/>
      </w:pPr>
      <w:r>
        <w:separator/>
      </w:r>
    </w:p>
  </w:footnote>
  <w:footnote w:type="continuationSeparator" w:id="0">
    <w:p w:rsidR="002E0A07" w:rsidRDefault="002E0A07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199" w:rsidRDefault="007B4199" w:rsidP="007B4199">
    <w:pPr>
      <w:pStyle w:val="Header"/>
      <w:jc w:val="right"/>
    </w:pPr>
    <w:r>
      <w:rPr>
        <w:noProof/>
        <w:lang w:eastAsia="sv-SE"/>
      </w:rPr>
      <w:drawing>
        <wp:inline distT="0" distB="0" distL="0" distR="0" wp14:anchorId="2E7407E4" wp14:editId="345F78BD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4199" w:rsidRDefault="007B4199" w:rsidP="007B4199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DA7CC5E" wp14:editId="39580698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07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11FB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0A0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519F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B4199"/>
    <w:rsid w:val="007C18DB"/>
    <w:rsid w:val="007C5DC2"/>
    <w:rsid w:val="007D1591"/>
    <w:rsid w:val="007D5B4A"/>
    <w:rsid w:val="007E1B86"/>
    <w:rsid w:val="007E1CBA"/>
    <w:rsid w:val="007E2A1E"/>
    <w:rsid w:val="007E2DF1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3D1ED-5EE1-4085-93EB-5171BF7B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199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A~1\AppData\Local\Temp\~cc8B7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~cc8B7.tmp</Template>
  <TotalTime>0</TotalTime>
  <Pages>1</Pages>
  <Words>217</Words>
  <Characters>1244</Characters>
  <Application>Microsoft Office Word</Application>
  <DocSecurity>0</DocSecurity>
  <Lines>36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WEEE_mk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2019-01-11T08:57:00Z</dcterms:created>
  <dcterms:modified xsi:type="dcterms:W3CDTF">2019-01-11T08:57:00Z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31129-1</vt:lpwstr>
  </property>
  <property fmtid="{D5CDD505-2E9C-101B-9397-08002B2CF9AE}" pid="3" name="CTitle">
    <vt:lpwstr>WEEE_mk</vt:lpwstr>
  </property>
  <property fmtid="{D5CDD505-2E9C-101B-9397-08002B2CF9AE}" pid="4" name="CCategory">
    <vt:lpwstr>Regulatory/Quality document</vt:lpwstr>
  </property>
  <property fmtid="{D5CDD505-2E9C-101B-9397-08002B2CF9AE}" pid="5" name="RegNo">
    <vt:lpwstr>31129</vt:lpwstr>
  </property>
  <property fmtid="{D5CDD505-2E9C-101B-9397-08002B2CF9AE}" pid="6" name="Issue">
    <vt:lpwstr>1</vt:lpwstr>
  </property>
  <property fmtid="{D5CDD505-2E9C-101B-9397-08002B2CF9AE}" pid="7" name="DocNo">
    <vt:lpwstr>31129-1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2019-01-10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ApprovedDate">
    <vt:lpwstr>2019-01-11</vt:lpwstr>
  </property>
  <property fmtid="{D5CDD505-2E9C-101B-9397-08002B2CF9AE}" pid="20" name="ApprovedBy">
    <vt:lpwstr>Fredrik Ekdahl</vt:lpwstr>
  </property>
  <property fmtid="{D5CDD505-2E9C-101B-9397-08002B2CF9AE}" pid="21" name="ApprovedByOU">
    <vt:lpwstr>Utveckling</vt:lpwstr>
  </property>
  <property fmtid="{D5CDD505-2E9C-101B-9397-08002B2CF9AE}" pid="22" name="ApprovedByTitle">
    <vt:lpwstr>U-Ledn</vt:lpwstr>
  </property>
  <property fmtid="{D5CDD505-2E9C-101B-9397-08002B2CF9AE}" pid="23" name="ApprovedByPositionCode">
    <vt:lpwstr/>
  </property>
  <property fmtid="{D5CDD505-2E9C-101B-9397-08002B2CF9AE}" pid="24" name="ValidFrom">
    <vt:lpwstr>2019-01-11</vt:lpwstr>
  </property>
  <property fmtid="{D5CDD505-2E9C-101B-9397-08002B2CF9AE}" pid="25" name="ValidUntil">
    <vt:lpwstr/>
  </property>
  <property fmtid="{D5CDD505-2E9C-101B-9397-08002B2CF9AE}" pid="26" name="DistributionMessage">
    <vt:lpwstr/>
  </property>
</Properties>
</file>