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044" w:rsidRDefault="00A52044" w:rsidP="00A52044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A52044" w:rsidRDefault="00A52044" w:rsidP="00A52044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52044" w:rsidRDefault="00A52044" w:rsidP="00A52044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52044" w:rsidRDefault="00A52044" w:rsidP="00A52044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52044" w:rsidRDefault="00A52044" w:rsidP="00A52044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52044" w:rsidRDefault="00A52044" w:rsidP="00A52044">
      <w:pPr>
        <w:autoSpaceDE w:val="0"/>
        <w:autoSpaceDN w:val="0"/>
        <w:adjustRightInd w:val="0"/>
        <w:rPr>
          <w:b/>
          <w:bCs/>
          <w:sz w:val="24"/>
          <w:lang w:val="pl-PL"/>
        </w:rPr>
      </w:pPr>
      <w:r w:rsidRPr="00A52044">
        <w:rPr>
          <w:b/>
          <w:bCs/>
          <w:sz w:val="24"/>
          <w:lang w:val="en-US"/>
        </w:rPr>
        <w:t>Dyrektywa europejska 2012/19/WE</w:t>
      </w:r>
    </w:p>
    <w:p w:rsidR="00A52044" w:rsidRDefault="00A52044" w:rsidP="00A52044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52044" w:rsidRDefault="00A52044" w:rsidP="00A52044">
      <w:pPr>
        <w:autoSpaceDE w:val="0"/>
        <w:autoSpaceDN w:val="0"/>
        <w:adjustRightInd w:val="0"/>
        <w:ind w:left="2665"/>
        <w:jc w:val="both"/>
        <w:rPr>
          <w:sz w:val="24"/>
          <w:lang w:val="pl-PL"/>
        </w:rPr>
      </w:pPr>
      <w:r w:rsidRPr="00A52044">
        <w:rPr>
          <w:sz w:val="24"/>
          <w:lang w:val="en-US"/>
        </w:rPr>
        <w:t>Europejska dyrektywa 2012/19/WE dotycząca odpadów oraz sprzętu elektrycznego i elektronicznego (WEEE) ma na celu zminimalizowanie zanieczyszczenia środowiska przez zapo</w:t>
      </w:r>
      <w:r w:rsidRPr="00A52044">
        <w:rPr>
          <w:sz w:val="24"/>
          <w:lang w:val="en-US"/>
        </w:rPr>
        <w:softHyphen/>
        <w:t xml:space="preserve">bieganie wyrzucaniu odpadów. </w:t>
      </w:r>
      <w:r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044" w:rsidRPr="00A52044" w:rsidRDefault="00A52044" w:rsidP="00A52044">
      <w:pPr>
        <w:autoSpaceDE w:val="0"/>
        <w:autoSpaceDN w:val="0"/>
        <w:adjustRightInd w:val="0"/>
        <w:ind w:left="2665"/>
        <w:jc w:val="both"/>
        <w:rPr>
          <w:sz w:val="24"/>
          <w:lang w:val="pl-PL"/>
        </w:rPr>
      </w:pPr>
      <w:r w:rsidRPr="00A52044">
        <w:rPr>
          <w:sz w:val="24"/>
          <w:lang w:val="pl-PL"/>
        </w:rPr>
        <w:t xml:space="preserve">Analizatory hematologiczne Swelab Alfa, Swelab Alfa Plus, Swelab Lumi, Medonic M-series, Medonic M-series M32, Medonic M51, Exigo H400, Exigo i Exigo EOS oznaczono symbolem WEEE (w postaci zamieszczonej obok) i po zakończeniu ich cyklu przydatności do użytku podlegają gromadzeniu odpadów i recyklingowi pod warunkiem, że aparat zostanie odpowiednio odkażony. </w:t>
      </w:r>
    </w:p>
    <w:p w:rsidR="00A52044" w:rsidRPr="00A52044" w:rsidRDefault="00A52044" w:rsidP="00A52044">
      <w:pPr>
        <w:autoSpaceDE w:val="0"/>
        <w:autoSpaceDN w:val="0"/>
        <w:adjustRightInd w:val="0"/>
        <w:rPr>
          <w:sz w:val="24"/>
          <w:lang w:val="pl-PL" w:eastAsia="sv-SE"/>
        </w:rPr>
      </w:pPr>
    </w:p>
    <w:p w:rsidR="00A52044" w:rsidRPr="00A52044" w:rsidRDefault="00A52044" w:rsidP="00E52320">
      <w:pPr>
        <w:autoSpaceDE w:val="0"/>
        <w:autoSpaceDN w:val="0"/>
        <w:adjustRightInd w:val="0"/>
        <w:jc w:val="both"/>
        <w:rPr>
          <w:sz w:val="24"/>
          <w:lang w:val="pl-PL"/>
        </w:rPr>
      </w:pPr>
      <w:r w:rsidRPr="00A52044">
        <w:rPr>
          <w:sz w:val="24"/>
          <w:lang w:val="pl-PL"/>
        </w:rPr>
        <w:t xml:space="preserve">Odkażanie powinno zostać przeprowadzone przez użytkownika profesjonalnego lub inżyniera serwisu z zastosowaniem właściwych środków ochrony, np. rękawic, gogli i właściwej odzieży laboratoryjnej. Aparat należy traktować jak zakażony i przed przekazaniem go do recyklingu </w:t>
      </w:r>
      <w:r w:rsidRPr="00A52044">
        <w:rPr>
          <w:b/>
          <w:bCs/>
          <w:sz w:val="24"/>
          <w:lang w:val="pl-PL"/>
        </w:rPr>
        <w:t>musi</w:t>
      </w:r>
      <w:r w:rsidRPr="00A52044">
        <w:rPr>
          <w:sz w:val="24"/>
          <w:lang w:val="pl-PL"/>
        </w:rPr>
        <w:t xml:space="preserve"> zostać wykonane odkażanie.</w:t>
      </w:r>
    </w:p>
    <w:p w:rsidR="00A52044" w:rsidRPr="00A52044" w:rsidRDefault="00A52044" w:rsidP="00E52320">
      <w:pPr>
        <w:autoSpaceDE w:val="0"/>
        <w:autoSpaceDN w:val="0"/>
        <w:adjustRightInd w:val="0"/>
        <w:jc w:val="both"/>
        <w:rPr>
          <w:sz w:val="24"/>
          <w:lang w:val="pl-PL" w:eastAsia="sv-SE"/>
        </w:rPr>
      </w:pPr>
    </w:p>
    <w:p w:rsidR="00A52044" w:rsidRPr="00A52044" w:rsidRDefault="00A52044" w:rsidP="00E52320">
      <w:pPr>
        <w:autoSpaceDE w:val="0"/>
        <w:autoSpaceDN w:val="0"/>
        <w:adjustRightInd w:val="0"/>
        <w:jc w:val="both"/>
        <w:rPr>
          <w:sz w:val="24"/>
          <w:lang w:val="pl-PL"/>
        </w:rPr>
      </w:pPr>
      <w:r w:rsidRPr="00A52044">
        <w:rPr>
          <w:sz w:val="24"/>
          <w:lang w:val="pl-PL"/>
        </w:rPr>
        <w:t>Odkażanie wykonuje się przez wykonanie pomiarów z użyciem zestawów Boule Cleaning Kit/Boule EasyCleaner zgodnie z ich instrukcjami obsługi (Instruction for Use), włącznie z opróżnianiem systemu a następnie usunięciu systemu przewodów na płyny i podłączonych wlotów, przewodu odprowadzającego odpady i zlewek do mieszania (jeśli dotyczy). Wszystkie części plastikowe należy odłączyć i spalić, natomiast elementy metalowe można wysterylizować w autoklawie.</w:t>
      </w:r>
    </w:p>
    <w:p w:rsidR="00A52044" w:rsidRPr="00A52044" w:rsidRDefault="00A52044" w:rsidP="00E52320">
      <w:pPr>
        <w:autoSpaceDE w:val="0"/>
        <w:autoSpaceDN w:val="0"/>
        <w:adjustRightInd w:val="0"/>
        <w:jc w:val="both"/>
        <w:rPr>
          <w:sz w:val="24"/>
          <w:lang w:val="pl-PL" w:eastAsia="sv-SE"/>
        </w:rPr>
      </w:pPr>
    </w:p>
    <w:p w:rsidR="00A52044" w:rsidRPr="00A52044" w:rsidRDefault="00A52044" w:rsidP="00E52320">
      <w:pPr>
        <w:autoSpaceDE w:val="0"/>
        <w:autoSpaceDN w:val="0"/>
        <w:adjustRightInd w:val="0"/>
        <w:jc w:val="both"/>
        <w:rPr>
          <w:sz w:val="24"/>
          <w:lang w:val="pl-PL"/>
        </w:rPr>
      </w:pPr>
      <w:r w:rsidRPr="00A52044">
        <w:rPr>
          <w:sz w:val="24"/>
          <w:lang w:val="pl-PL"/>
        </w:rPr>
        <w:t>W przypadku występujących z dowolnego powodu problemów w postępowaniu zgodnie z procedurą, należy skontaktować się z lokalnym dystrybutorem.</w:t>
      </w:r>
    </w:p>
    <w:p w:rsidR="002D2C10" w:rsidRPr="00A52044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pl-PL"/>
        </w:rPr>
      </w:pPr>
    </w:p>
    <w:p w:rsidR="002D2C10" w:rsidRPr="00A52044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pl-PL"/>
        </w:rPr>
      </w:pPr>
    </w:p>
    <w:sectPr w:rsidR="002D2C10" w:rsidRPr="00A52044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F34" w:rsidRDefault="00BB7F34" w:rsidP="002D2C10">
      <w:pPr>
        <w:spacing w:line="240" w:lineRule="auto"/>
      </w:pPr>
      <w:r>
        <w:separator/>
      </w:r>
    </w:p>
  </w:endnote>
  <w:endnote w:type="continuationSeparator" w:id="0">
    <w:p w:rsidR="00BB7F34" w:rsidRDefault="00BB7F34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FF" w:rsidRDefault="00F92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1B0F37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1B0F37" w:rsidRPr="00854621" w:rsidRDefault="001B0F37" w:rsidP="001B0F37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1B0F37" w:rsidRPr="00771B13" w:rsidRDefault="001B0F37" w:rsidP="001B0F37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1B0F37" w:rsidRPr="006A2637" w:rsidRDefault="001B0F37" w:rsidP="001B0F37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</w:rPr>
            <w:t>Page</w:t>
          </w:r>
        </w:p>
      </w:tc>
    </w:tr>
    <w:tr w:rsidR="00520803" w:rsidRPr="006A2637" w:rsidTr="006A2637">
      <w:tc>
        <w:tcPr>
          <w:tcW w:w="2943" w:type="dxa"/>
        </w:tcPr>
        <w:p w:rsidR="00520803" w:rsidRPr="006A2637" w:rsidRDefault="00520803" w:rsidP="00520803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841DDB">
            <w:rPr>
              <w:sz w:val="16"/>
              <w:szCs w:val="16"/>
            </w:rPr>
            <w:t>25348-3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520803" w:rsidRPr="006A2637" w:rsidRDefault="00520803" w:rsidP="00520803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520803" w:rsidRPr="006A2637" w:rsidRDefault="00520803" w:rsidP="00520803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901298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901298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FF" w:rsidRDefault="00F92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F34" w:rsidRDefault="00BB7F34" w:rsidP="002D2C10">
      <w:pPr>
        <w:spacing w:line="240" w:lineRule="auto"/>
      </w:pPr>
      <w:r>
        <w:separator/>
      </w:r>
    </w:p>
  </w:footnote>
  <w:footnote w:type="continuationSeparator" w:id="0">
    <w:p w:rsidR="00BB7F34" w:rsidRDefault="00BB7F34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FF" w:rsidRDefault="00F92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FF" w:rsidRDefault="00F92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34"/>
    <w:rsid w:val="000046B8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0F7731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0F37"/>
    <w:rsid w:val="001B2B59"/>
    <w:rsid w:val="001B51A5"/>
    <w:rsid w:val="001C02D7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853F5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C36CE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2D0D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20803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6E70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5DE8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161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B3014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1DDB"/>
    <w:rsid w:val="00843532"/>
    <w:rsid w:val="0084391E"/>
    <w:rsid w:val="00847AD5"/>
    <w:rsid w:val="00850220"/>
    <w:rsid w:val="00852CB7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1298"/>
    <w:rsid w:val="00902D9E"/>
    <w:rsid w:val="00920AC8"/>
    <w:rsid w:val="00920D5C"/>
    <w:rsid w:val="009217CE"/>
    <w:rsid w:val="009231E9"/>
    <w:rsid w:val="00925C52"/>
    <w:rsid w:val="0093225E"/>
    <w:rsid w:val="00935F94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25A52"/>
    <w:rsid w:val="00A31E83"/>
    <w:rsid w:val="00A322BB"/>
    <w:rsid w:val="00A35BCA"/>
    <w:rsid w:val="00A42AF4"/>
    <w:rsid w:val="00A43AAC"/>
    <w:rsid w:val="00A4410C"/>
    <w:rsid w:val="00A44578"/>
    <w:rsid w:val="00A446D3"/>
    <w:rsid w:val="00A52044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61BC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B7F34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E5D91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506A1"/>
    <w:rsid w:val="00C51469"/>
    <w:rsid w:val="00C549C5"/>
    <w:rsid w:val="00C56C26"/>
    <w:rsid w:val="00C61123"/>
    <w:rsid w:val="00C62BC1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695F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51FAA"/>
    <w:rsid w:val="00E52320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2CFF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FB281F05-BAB7-4473-84D2-CCEE2862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D81C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~ccD81C.tmp</Template>
  <TotalTime>0</TotalTime>
  <Pages>1</Pages>
  <Words>187</Words>
  <Characters>1315</Characters>
  <Application>Microsoft Office Word</Application>
  <DocSecurity>0</DocSecurity>
  <Lines>34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WEEE_pl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2019-01-08T08:23:00Z</dcterms:created>
  <dcterms:modified xsi:type="dcterms:W3CDTF">2019-01-08T08:23:00Z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25348-3</vt:lpwstr>
  </property>
  <property fmtid="{D5CDD505-2E9C-101B-9397-08002B2CF9AE}" pid="3" name="CTitle">
    <vt:lpwstr>WEEE_pl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25348</vt:lpwstr>
  </property>
  <property fmtid="{D5CDD505-2E9C-101B-9397-08002B2CF9AE}" pid="6" name="Issue">
    <vt:lpwstr>3</vt:lpwstr>
  </property>
  <property fmtid="{D5CDD505-2E9C-101B-9397-08002B2CF9AE}" pid="7" name="DocNo">
    <vt:lpwstr>25348-3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